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1B" w:rsidRDefault="00C6481B" w:rsidP="00C6481B"/>
    <w:p w:rsidR="00C6481B" w:rsidRDefault="00C6481B" w:rsidP="00C6481B">
      <w:pPr>
        <w:pStyle w:val="Heading2"/>
        <w:jc w:val="center"/>
        <w:rPr>
          <w:rFonts w:eastAsia="Times New Roman"/>
          <w:color w:val="1F497D"/>
          <w:lang w:eastAsia="en-US"/>
        </w:rPr>
      </w:pPr>
      <w:bookmarkStart w:id="0" w:name="_GoBack"/>
      <w:r>
        <w:rPr>
          <w:rFonts w:ascii="Calibri" w:eastAsia="Times New Roman" w:hAnsi="Calibri" w:cs="Calibri"/>
          <w:color w:val="262626"/>
          <w:sz w:val="56"/>
          <w:szCs w:val="5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Certified Ethical Hacker CEH V8</w:t>
      </w:r>
      <w:r>
        <w:rPr>
          <w:rFonts w:eastAsia="Times New Roman"/>
          <w:color w:val="262626"/>
          <w:lang w:eastAsia="en-US"/>
        </w:rPr>
        <w:t xml:space="preserve"> </w:t>
      </w:r>
      <w:r>
        <w:rPr>
          <w:rFonts w:eastAsia="Times New Roman"/>
          <w:noProof/>
          <w:color w:val="262626"/>
          <w:lang w:eastAsia="en-US"/>
        </w:rPr>
        <w:drawing>
          <wp:inline distT="0" distB="0" distL="0" distR="0">
            <wp:extent cx="1390650" cy="942975"/>
            <wp:effectExtent l="0" t="0" r="0" b="9525"/>
            <wp:docPr id="6" name="Picture 6" descr="Description: Description: cid:image002.jpg@01CCDDE2.8650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2.jpg@01CCDDE2.8650C7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p>
    <w:bookmarkEnd w:id="0"/>
    <w:p w:rsidR="00C6481B" w:rsidRDefault="00C6481B" w:rsidP="00C6481B">
      <w:pPr>
        <w:pStyle w:val="Heading2"/>
        <w:jc w:val="center"/>
        <w:rPr>
          <w:rFonts w:ascii="Calibri" w:eastAsia="Times New Roman" w:hAnsi="Calibri" w:cs="Calibri"/>
          <w:color w:val="1F497D"/>
          <w:sz w:val="22"/>
          <w:szCs w:val="22"/>
          <w:lang w:eastAsia="en-US"/>
        </w:rPr>
      </w:pPr>
    </w:p>
    <w:p w:rsidR="00C6481B" w:rsidRDefault="00C6481B" w:rsidP="00C6481B">
      <w:pPr>
        <w:pStyle w:val="Heading2"/>
        <w:jc w:val="center"/>
        <w:rPr>
          <w:rFonts w:ascii="Calibri" w:eastAsia="Times New Roman"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rsidR="00C6481B" w:rsidRDefault="00C6481B" w:rsidP="00C6481B">
      <w:pPr>
        <w:jc w:val="center"/>
        <w:rPr>
          <w:rFonts w:ascii="Calibri" w:hAnsi="Calibri" w:cs="Calibri"/>
          <w:color w:val="1F497D"/>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b/>
          <w:bCs/>
          <w:color w:val="FF0000"/>
          <w:sz w:val="36"/>
          <w:szCs w:val="36"/>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SPECIAL </w:t>
      </w:r>
      <w:proofErr w:type="gramStart"/>
      <w:r>
        <w:rPr>
          <w:rFonts w:ascii="Calibri" w:hAnsi="Calibri" w:cs="Calibri"/>
          <w:b/>
          <w:bCs/>
          <w:color w:val="FF0000"/>
          <w:sz w:val="36"/>
          <w:szCs w:val="36"/>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Discount  for</w:t>
      </w:r>
      <w:proofErr w:type="gramEnd"/>
      <w:r>
        <w:rPr>
          <w:rFonts w:ascii="Calibri" w:hAnsi="Calibri" w:cs="Calibri"/>
          <w:b/>
          <w:bCs/>
          <w:color w:val="FF0000"/>
          <w:sz w:val="36"/>
          <w:szCs w:val="36"/>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our VIP Client fees per trainee 1100 USD</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strike/>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instead of 1700 USD</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C6481B" w:rsidRDefault="00C6481B" w:rsidP="00C6481B">
      <w:pPr>
        <w:jc w:val="cente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Free</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00B050"/>
          <w:sz w:val="40"/>
          <w:szCs w:val="40"/>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Original EC-Council Kit</w:t>
      </w:r>
      <w:r>
        <w:rPr>
          <w:rFonts w:ascii="Calibri" w:hAnsi="Calibri" w:cs="Calibri"/>
          <w:color w:val="00B05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&amp; </w:t>
      </w:r>
      <w:r>
        <w:rPr>
          <w:rFonts w:ascii="Calibri" w:hAnsi="Calibri" w:cs="Calibri"/>
          <w:color w:val="00B050"/>
          <w:sz w:val="40"/>
          <w:szCs w:val="40"/>
          <w:u w:val="single"/>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CEH International Exam&amp; Lunch Break</w:t>
      </w:r>
    </w:p>
    <w:p w:rsidR="00C6481B" w:rsidRDefault="00C6481B" w:rsidP="00C6481B">
      <w:pPr>
        <w:jc w:val="cente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Course Starts @ Nasr City Branch 23 December </w:t>
      </w:r>
    </w:p>
    <w:p w:rsidR="00C6481B" w:rsidRDefault="00C6481B" w:rsidP="00C6481B">
      <w:pPr>
        <w:spacing w:before="60" w:after="60" w:line="240" w:lineRule="auto"/>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Description:</w:t>
      </w:r>
    </w:p>
    <w:p w:rsidR="00C6481B" w:rsidRDefault="00C6481B" w:rsidP="00C6481B">
      <w:pPr>
        <w:spacing w:line="240" w:lineRule="auto"/>
        <w:ind w:left="270" w:hanging="27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This</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class will immerse the students into an interactive environment where they will be shown how to scan, test, hack and secure their own systems. The lab intensive environment gives each student in-depth knowledge and practical experience with the current essential security systems. Students will begin by understanding how perimeter defenses work and then be lead into scanning and attacking their own networks, no real network is harmed. Students then learn how intruders escalate privileges and what steps can be taken to secure a system. Students will also learn about Intrusion Detection, Policy Creation, Social Engineering,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DDoS</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Attacks, Buffer Overflows and Virus Creation. When a student leaves this intensive 5 day class they will have hands on understanding and experience in Ethical Hacking. </w:t>
      </w:r>
    </w:p>
    <w:p w:rsidR="00C6481B" w:rsidRDefault="00C6481B" w:rsidP="00C6481B">
      <w:pPr>
        <w:spacing w:line="240" w:lineRule="auto"/>
        <w:ind w:left="270" w:hanging="270"/>
        <w:rPr>
          <w:rFonts w:ascii="Arial" w:hAnsi="Arial" w:cs="Arial"/>
          <w:color w:val="333333"/>
        </w:rPr>
      </w:pPr>
      <w:r>
        <w:rPr>
          <w:rFonts w:ascii="Symbol" w:hAnsi="Symbol"/>
          <w:color w:val="333333"/>
        </w:rPr>
        <w:t></w:t>
      </w:r>
      <w:r>
        <w:rPr>
          <w:rFonts w:ascii="Times New Roman" w:hAnsi="Times New Roman"/>
          <w:color w:val="333333"/>
          <w:sz w:val="14"/>
          <w:szCs w:val="14"/>
        </w:rPr>
        <w:t xml:space="preserve">      </w:t>
      </w:r>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This</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course prepares you for EC-Council Certified Ethical Hacker exam 312-50</w:t>
      </w:r>
    </w:p>
    <w:p w:rsidR="00C6481B" w:rsidRDefault="00C6481B" w:rsidP="00C6481B">
      <w:pPr>
        <w:spacing w:before="60" w:after="240" w:line="240" w:lineRule="auto"/>
        <w:rPr>
          <w:rFonts w:ascii="Arial" w:hAnsi="Arial" w:cs="Arial"/>
          <w:color w:val="333333"/>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Who Should Attend</w:t>
      </w:r>
      <w:proofErr w:type="gramStart"/>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End"/>
      <w:r>
        <w:rPr>
          <w:rFonts w:ascii="Bookman Old Style" w:hAnsi="Bookman Old Style"/>
          <w:color w:val="00B0F0"/>
          <w:u w:val="single"/>
        </w:rPr>
        <w:br/>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This course will significantly benefit security officers, auditors, security professionals, site administrators, and anyone who is concerned about the integrity of the network infrastructure</w:t>
      </w:r>
    </w:p>
    <w:p w:rsidR="00C6481B" w:rsidRDefault="00C6481B" w:rsidP="00C6481B">
      <w:pPr>
        <w:spacing w:before="60" w:after="60" w:line="240" w:lineRule="auto"/>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Why is this training important for you?</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333333"/>
          <w:rtl/>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The most advanced course in the world that covers cutting edge of hacking technology. EC-Council researchers go deep underground covertly to extract </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xml:space="preserve">advanced attacks and exploits and work to analyze how hackers operate and present them to defense community </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The CEH class deals with real life scenario and real threats by real life experts in the field</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Learn real life ethical hacking methodology beyond automated vulnerability scans and simple information security tests</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Gain global recognition as being a certified member of a globally recognized institution and attain the skills of a professional ethical hacker/ penetration tester</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Play with real life tools that are used by the hacking underground. The courseware is over 4,410 pages, covering 63 modules with over 60 GB of real life underground tools that are not found in any other training course anywhere in the world plus evaluation copies for Core Impact and Immunity in classes and security software that can be taken home</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Get your hands dirty with actual hands on labs under the guidance of some of the best information security professionals in this space</w:t>
      </w:r>
      <w:r>
        <w:rPr>
          <w:rFonts w:ascii="Times New Roman" w:hAnsi="Times New Roman"/>
          <w:color w:val="auto"/>
          <w:sz w:val="28"/>
          <w:szCs w:val="28"/>
          <w:rtl/>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•Unlike other classes that provide courseware that is tightly coupled with the presentation and somewhat useless outside of that environment, EC-Council has always sought to provide reference material that continues to be valuable long after the course has concluded.</w:t>
      </w:r>
    </w:p>
    <w:p w:rsidR="00C6481B" w:rsidRDefault="00C6481B" w:rsidP="00C6481B">
      <w:pPr>
        <w:jc w:val="center"/>
        <w:rPr>
          <w:rFonts w:ascii="Calibri" w:hAnsi="Calibri" w:cs="Calibri"/>
          <w:color w:val="auto"/>
        </w:rPr>
      </w:pPr>
    </w:p>
    <w:p w:rsidR="00C6481B" w:rsidRDefault="00C6481B" w:rsidP="00C6481B">
      <w:pPr>
        <w:spacing w:line="240" w:lineRule="auto"/>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Modules Version 7</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CEHv7 Curriculum consists of instructor-led training and self-study. The Instructor will provide the details of self-study modules to the students beginning of the class.</w:t>
      </w:r>
    </w:p>
    <w:p w:rsidR="00C6481B" w:rsidRDefault="00C6481B" w:rsidP="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tbl>
      <w:tblPr>
        <w:tblW w:w="0" w:type="auto"/>
        <w:tblCellMar>
          <w:left w:w="0" w:type="dxa"/>
          <w:right w:w="0" w:type="dxa"/>
        </w:tblCellMar>
        <w:tblLook w:val="04A0" w:firstRow="1" w:lastRow="0" w:firstColumn="1" w:lastColumn="0" w:noHBand="0" w:noVBand="1"/>
      </w:tblPr>
      <w:tblGrid>
        <w:gridCol w:w="5902"/>
        <w:gridCol w:w="3156"/>
      </w:tblGrid>
      <w:tr w:rsidR="00C6481B" w:rsidTr="00C6481B">
        <w:trPr>
          <w:trHeight w:val="7488"/>
        </w:trPr>
        <w:tc>
          <w:tcPr>
            <w:tcW w:w="0" w:type="auto"/>
            <w:tcMar>
              <w:top w:w="0" w:type="dxa"/>
              <w:left w:w="108" w:type="dxa"/>
              <w:bottom w:w="0" w:type="dxa"/>
              <w:right w:w="108" w:type="dxa"/>
            </w:tcMar>
            <w:hideMark/>
          </w:tcPr>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1" w:name="1744"/>
            <w:bookmarkStart w:id="2" w:name="1743"/>
            <w:bookmarkStart w:id="3" w:name="1742"/>
            <w:bookmarkStart w:id="4" w:name="1741"/>
            <w:bookmarkStart w:id="5" w:name="1740"/>
            <w:bookmarkStart w:id="6" w:name="1739"/>
            <w:bookmarkStart w:id="7" w:name="1725"/>
            <w:bookmarkStart w:id="8" w:name="1726"/>
            <w:bookmarkStart w:id="9" w:name="1727"/>
            <w:bookmarkStart w:id="10" w:name="1728"/>
            <w:bookmarkStart w:id="11" w:name="1729"/>
            <w:bookmarkStart w:id="12" w:name="1730"/>
            <w:bookmarkStart w:id="13" w:name="1732"/>
            <w:bookmarkStart w:id="14" w:name="1733"/>
            <w:bookmarkStart w:id="15" w:name="1734"/>
            <w:bookmarkStart w:id="16" w:name="1735"/>
            <w:bookmarkStart w:id="17" w:name="1736"/>
            <w:bookmarkStart w:id="18" w:name="17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xml:space="preserve">Module 01: Introduction to Ethical Hacking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02: Foot printing and Reconnaissance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03: Scanning Networks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04: Enumeration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05: System Hacking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06: Trojans and Backdoors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Module 07: Viruses and Worms</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08: Sniffers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09: Social Engineering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10: Denial of Service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11: Session Hijacking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12: Hijacking Webservers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13: Hacking Web Applications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14: SQL Injection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15: Hacking Wireless Networks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16: Evading IDS, Firewalls, and Honeypots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17: Buffer Overflow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18: Cryptography </w:t>
            </w:r>
          </w:p>
          <w:p w:rsidR="00C6481B" w:rsidRDefault="00C6481B">
            <w:pPr>
              <w:spacing w:before="60" w:after="6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Module 19: Penetration Testing </w:t>
            </w:r>
          </w:p>
        </w:tc>
        <w:tc>
          <w:tcPr>
            <w:tcW w:w="0" w:type="auto"/>
            <w:tcMar>
              <w:top w:w="0" w:type="dxa"/>
              <w:left w:w="108" w:type="dxa"/>
              <w:bottom w:w="0" w:type="dxa"/>
              <w:right w:w="108" w:type="dxa"/>
            </w:tcMar>
            <w:vAlign w:val="center"/>
            <w:hideMark/>
          </w:tcPr>
          <w:p w:rsidR="00C6481B" w:rsidRDefault="00C6481B">
            <w:pPr>
              <w:spacing w:before="60" w:after="60"/>
              <w:jc w:val="cente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rial" w:hAnsi="Arial" w:cs="Arial"/>
                <w:noProof/>
                <w:color w:val="FF0000"/>
                <w:sz w:val="24"/>
                <w:szCs w:val="24"/>
                <w:lang w:eastAsia="en-US"/>
              </w:rPr>
              <w:drawing>
                <wp:inline distT="0" distB="0" distL="0" distR="0">
                  <wp:extent cx="1857375" cy="2419350"/>
                  <wp:effectExtent l="0" t="0" r="9525" b="0"/>
                  <wp:docPr id="5" name="Picture 5" descr="Description: Description: cid:image003.jpg@01CCDDE2.8650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jpg@01CCDDE2.8650C7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57375" cy="2419350"/>
                          </a:xfrm>
                          <a:prstGeom prst="rect">
                            <a:avLst/>
                          </a:prstGeom>
                          <a:noFill/>
                          <a:ln>
                            <a:noFill/>
                          </a:ln>
                        </pic:spPr>
                      </pic:pic>
                    </a:graphicData>
                  </a:graphic>
                </wp:inline>
              </w:drawing>
            </w:r>
          </w:p>
        </w:tc>
      </w:tr>
    </w:tbl>
    <w:p w:rsidR="00C6481B" w:rsidRDefault="00C6481B" w:rsidP="00C6481B">
      <w:pP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Information:</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Duration :</w:t>
      </w:r>
      <w:proofErr w:type="gramEnd"/>
      <w:r>
        <w:rPr>
          <w:rFonts w:ascii="Calibri" w:hAnsi="Calibri" w:cs="Calibri"/>
          <w:color w:val="FF0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40</w:t>
      </w:r>
      <w:r>
        <w:rPr>
          <w:rFonts w:ascii="Calibri" w:hAnsi="Calibri" w:cs="Calibri"/>
          <w:color w:val="1F497D"/>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Hours</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Location :</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Nasr City Branch</w:t>
      </w:r>
    </w:p>
    <w:p w:rsidR="00C6481B" w:rsidRDefault="00C6481B" w:rsidP="00C6481B">
      <w:pPr>
        <w:rPr>
          <w:rFonts w:ascii="Calibri"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40"/>
          <w:szCs w:val="40"/>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Course Schedule</w:t>
      </w:r>
      <w:r>
        <w:rPr>
          <w:rFonts w:ascii="Verdana" w:hAnsi="Verdana"/>
          <w:color w:val="00B0F0"/>
          <w:sz w:val="18"/>
          <w:szCs w:val="18"/>
        </w:rPr>
        <w:br/>
      </w:r>
      <w:r>
        <w:rPr>
          <w:rFonts w:ascii="Calibri" w:hAnsi="Calibri" w:cs="Calibri"/>
          <w:color w:val="1F497D"/>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Full week from Sunday to Thursday from 9 am to 5 pm</w:t>
      </w:r>
    </w:p>
    <w:p w:rsidR="00C6481B" w:rsidRDefault="00C6481B" w:rsidP="00C6481B">
      <w:pP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Instructor Profile:</w:t>
      </w:r>
    </w:p>
    <w:p w:rsidR="00C6481B" w:rsidRDefault="00C6481B" w:rsidP="00C6481B">
      <w:pPr>
        <w:spacing w:after="200"/>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The instructors are selected from the best of training professional instructors in Egypt who awarded the trust worthy certified international companies.</w:t>
      </w:r>
    </w:p>
    <w:p w:rsidR="00C6481B" w:rsidRDefault="00C6481B" w:rsidP="00C6481B">
      <w:pPr>
        <w:spacing w:after="200"/>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instructors not only provide superior education but also reliable work experience in the field of giving courses</w:t>
      </w:r>
    </w:p>
    <w:p w:rsidR="00C6481B" w:rsidRDefault="00C6481B" w:rsidP="00C6481B">
      <w:pP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xml:space="preserve">Why </w:t>
      </w:r>
      <w:proofErr w:type="spellStart"/>
      <w:proofErr w:type="gramStart"/>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C6481B" w:rsidRDefault="00C6481B" w:rsidP="00C6481B">
      <w:pPr>
        <w:jc w:val="center"/>
        <w:rPr>
          <w:rFonts w:ascii="Calibri" w:hAnsi="Calibri" w:cs="Calibri"/>
          <w:color w:val="FF0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FF000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We are committed to providing our customers with the best service and products available.</w:t>
      </w:r>
    </w:p>
    <w:p w:rsidR="00C6481B" w:rsidRDefault="00C6481B" w:rsidP="00C6481B">
      <w:pPr>
        <w:spacing w:after="200"/>
        <w:ind w:left="360" w:hanging="18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has trained over 1000,000 trainees in Egypt and over 100,000 Middle Eastern trainees.</w:t>
      </w:r>
    </w:p>
    <w:p w:rsidR="00C6481B" w:rsidRDefault="00C6481B" w:rsidP="00C6481B">
      <w:pPr>
        <w:spacing w:after="200"/>
        <w:ind w:left="360" w:hanging="18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Trainees</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prefer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not only due to our high quality training but also for our reasonable and cost-effective price list.</w:t>
      </w:r>
    </w:p>
    <w:p w:rsidR="00C6481B" w:rsidRDefault="00C6481B" w:rsidP="00C6481B">
      <w:pPr>
        <w:spacing w:after="200"/>
        <w:ind w:left="360" w:hanging="18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Classroom is designed with cutting edge facilities strong from hardware and software technologies to the most sophisticated educational aids.</w:t>
      </w:r>
    </w:p>
    <w:p w:rsidR="00C6481B" w:rsidRDefault="00C6481B" w:rsidP="00C6481B">
      <w:pPr>
        <w:spacing w:after="200"/>
        <w:ind w:left="360" w:hanging="18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The</w:t>
      </w:r>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information desk with our friendly and professional customers support representative is highly qualified to answer any questions and also deliver your unique requirements.</w:t>
      </w:r>
    </w:p>
    <w:p w:rsidR="00C6481B" w:rsidRDefault="00C6481B" w:rsidP="00C6481B">
      <w:pPr>
        <w:spacing w:after="200"/>
        <w:ind w:left="360" w:hanging="18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staff is available 7 days in week from 10:00 AM to 10:00 PM to deal with any inquiries and assist student with anything they need.</w:t>
      </w:r>
    </w:p>
    <w:p w:rsidR="00C6481B" w:rsidRDefault="00C6481B" w:rsidP="00C6481B">
      <w:pPr>
        <w:spacing w:after="200"/>
        <w:ind w:left="360" w:hanging="180"/>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Symbol" w:hAnsi="Symbol"/>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Start"/>
      <w:r>
        <w:rPr>
          <w:rFonts w:ascii="Times New Roman" w:hAnsi="Times New Roman"/>
          <w:color w:val="auto"/>
          <w:sz w:val="14"/>
          <w:szCs w:val="14"/>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 is partner of world's technology leads such as Microsoft, Cisco, EC Council ,Adobe ,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Compatia</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spellStart"/>
      <w:proofErr w:type="gram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etc</w:t>
      </w:r>
      <w:proofErr w:type="spellEnd"/>
      <w:proofErr w:type="gram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and a </w:t>
      </w:r>
      <w:proofErr w:type="spellStart"/>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prometric</w:t>
      </w:r>
      <w:proofErr w:type="spellEnd"/>
      <w:r>
        <w:rPr>
          <w:rFonts w:ascii="Calibri" w:hAnsi="Calibri" w:cs="Calibri"/>
          <w:color w:val="auto"/>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VUE certified testing center</w:t>
      </w:r>
    </w:p>
    <w:p w:rsidR="00C6481B" w:rsidRDefault="00C6481B" w:rsidP="00C6481B">
      <w:pP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For more Details Don’t </w:t>
      </w:r>
      <w:proofErr w:type="gramStart"/>
      <w: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Hesitate</w:t>
      </w:r>
      <w:proofErr w:type="gramEnd"/>
      <w:r>
        <w:rPr>
          <w:rFonts w:ascii="Calibri" w:hAnsi="Calibri" w:cs="Calibri"/>
          <w:color w:val="00B0F0"/>
          <w:sz w:val="28"/>
          <w:szCs w:val="28"/>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to contact me directly.</w:t>
      </w:r>
    </w:p>
    <w:p w:rsidR="00C6481B" w:rsidRDefault="00C6481B" w:rsidP="00C6481B">
      <w:pPr>
        <w:shd w:val="clear" w:color="auto" w:fill="FFFFFF"/>
        <w:spacing w:before="120"/>
        <w:ind w:left="360"/>
        <w:rPr>
          <w:rFonts w:ascii="Times New Roman" w:hAnsi="Times New Roman"/>
          <w:color w:val="C00000"/>
          <w:sz w:val="28"/>
          <w:szCs w:val="28"/>
        </w:rPr>
      </w:pPr>
      <w:proofErr w:type="spellStart"/>
      <w:r>
        <w:rPr>
          <w:rFonts w:ascii="Verdana" w:hAnsi="Verdana"/>
          <w:b/>
          <w:bCs/>
          <w:color w:val="C00000"/>
        </w:rPr>
        <w:t>Aya</w:t>
      </w:r>
      <w:proofErr w:type="spellEnd"/>
      <w:r>
        <w:rPr>
          <w:rFonts w:ascii="Verdana" w:hAnsi="Verdana"/>
          <w:b/>
          <w:bCs/>
          <w:color w:val="C00000"/>
        </w:rPr>
        <w:t xml:space="preserve"> El-</w:t>
      </w:r>
      <w:proofErr w:type="spellStart"/>
      <w:r>
        <w:rPr>
          <w:rFonts w:ascii="Verdana" w:hAnsi="Verdana"/>
          <w:b/>
          <w:bCs/>
          <w:color w:val="C00000"/>
        </w:rPr>
        <w:t>Sayed</w:t>
      </w:r>
      <w:proofErr w:type="spellEnd"/>
    </w:p>
    <w:p w:rsidR="00C6481B" w:rsidRDefault="00C6481B" w:rsidP="00C6481B">
      <w:pPr>
        <w:shd w:val="clear" w:color="auto" w:fill="FFFFFF"/>
        <w:ind w:left="360"/>
        <w:rPr>
          <w:color w:val="auto"/>
          <w:sz w:val="28"/>
          <w:szCs w:val="28"/>
        </w:rPr>
      </w:pPr>
      <w:r>
        <w:t>Sales Representative</w:t>
      </w:r>
    </w:p>
    <w:p w:rsidR="00C6481B" w:rsidRDefault="00C6481B" w:rsidP="00C6481B">
      <w:pPr>
        <w:shd w:val="clear" w:color="auto" w:fill="FFFFFF"/>
        <w:ind w:left="360"/>
        <w:rPr>
          <w:color w:val="000000"/>
          <w:sz w:val="22"/>
          <w:szCs w:val="22"/>
        </w:rPr>
      </w:pPr>
      <w:r>
        <w:rPr>
          <w:b/>
          <w:bCs/>
          <w:color w:val="000080"/>
          <w:sz w:val="8"/>
          <w:szCs w:val="8"/>
        </w:rPr>
        <w:t>  </w:t>
      </w:r>
      <w:r>
        <w:rPr>
          <w:rFonts w:ascii="Wingdings" w:hAnsi="Wingdings"/>
          <w:b/>
          <w:bCs/>
          <w:color w:val="0000FF"/>
        </w:rPr>
        <w:t></w:t>
      </w:r>
      <w:r>
        <w:rPr>
          <w:b/>
          <w:bCs/>
          <w:color w:val="0000FF"/>
        </w:rPr>
        <w:t xml:space="preserve"> Email               </w:t>
      </w:r>
      <w:r>
        <w:rPr>
          <w:color w:val="000000"/>
          <w:sz w:val="24"/>
          <w:szCs w:val="24"/>
          <w:u w:val="single"/>
        </w:rPr>
        <w:t>: </w:t>
      </w:r>
      <w:hyperlink r:id="rId9" w:history="1">
        <w:r>
          <w:rPr>
            <w:rStyle w:val="Hyperlink"/>
            <w:rFonts w:ascii="Times New Roman" w:hAnsi="Times New Roman"/>
            <w:color w:val="000000"/>
            <w:sz w:val="24"/>
            <w:szCs w:val="24"/>
          </w:rPr>
          <w:t>aya@computekeg.com</w:t>
        </w:r>
      </w:hyperlink>
    </w:p>
    <w:p w:rsidR="00C6481B" w:rsidRDefault="00C6481B" w:rsidP="00C6481B">
      <w:pPr>
        <w:shd w:val="clear" w:color="auto" w:fill="FFFFFF"/>
        <w:ind w:left="360"/>
        <w:rPr>
          <w:color w:val="000000"/>
          <w:sz w:val="28"/>
          <w:szCs w:val="28"/>
        </w:rPr>
      </w:pPr>
      <w:r>
        <w:rPr>
          <w:rFonts w:ascii="Wingdings" w:hAnsi="Wingdings"/>
          <w:color w:val="0000FF"/>
        </w:rPr>
        <w:t></w:t>
      </w:r>
      <w:r>
        <w:rPr>
          <w:b/>
          <w:bCs/>
          <w:color w:val="0000FF"/>
        </w:rPr>
        <w:t>Mobile              :</w:t>
      </w:r>
      <w:r>
        <w:rPr>
          <w:color w:val="0000FF"/>
        </w:rPr>
        <w:t xml:space="preserve"> </w:t>
      </w:r>
      <w:r>
        <w:rPr>
          <w:b/>
          <w:bCs/>
        </w:rPr>
        <w:t>(+20) 0100 191 555 8</w:t>
      </w:r>
    </w:p>
    <w:p w:rsidR="00C6481B" w:rsidRDefault="00C6481B" w:rsidP="00C6481B">
      <w:pPr>
        <w:shd w:val="clear" w:color="auto" w:fill="FFFFFF"/>
        <w:ind w:left="360"/>
        <w:rPr>
          <w:color w:val="000000"/>
          <w:sz w:val="28"/>
          <w:szCs w:val="28"/>
        </w:rPr>
      </w:pPr>
      <w:r>
        <w:rPr>
          <w:rFonts w:ascii="Wingdings" w:hAnsi="Wingdings"/>
          <w:color w:val="0000FF"/>
        </w:rPr>
        <w:t></w:t>
      </w:r>
      <w:r>
        <w:rPr>
          <w:b/>
          <w:bCs/>
          <w:color w:val="0000FF"/>
        </w:rPr>
        <w:t> Telephone       :</w:t>
      </w:r>
      <w:r>
        <w:rPr>
          <w:color w:val="0000FF"/>
        </w:rPr>
        <w:t xml:space="preserve"> </w:t>
      </w:r>
      <w:r>
        <w:rPr>
          <w:b/>
          <w:bCs/>
        </w:rPr>
        <w:t>(+202) 33370280 - 37623867</w:t>
      </w:r>
    </w:p>
    <w:p w:rsidR="00C6481B" w:rsidRDefault="00C6481B" w:rsidP="00C6481B">
      <w:pPr>
        <w:shd w:val="clear" w:color="auto" w:fill="FFFFFF"/>
        <w:spacing w:line="360" w:lineRule="auto"/>
        <w:ind w:left="360"/>
        <w:rPr>
          <w:rFonts w:ascii="Times New Roman" w:hAnsi="Times New Roman"/>
          <w:color w:val="000000"/>
          <w:sz w:val="22"/>
          <w:szCs w:val="22"/>
        </w:rPr>
      </w:pPr>
      <w:r>
        <w:rPr>
          <w:rFonts w:ascii="Webdings" w:hAnsi="Webdings"/>
          <w:color w:val="0000FF"/>
        </w:rPr>
        <w:t></w:t>
      </w:r>
      <w:r>
        <w:rPr>
          <w:rFonts w:ascii="Times New Roman" w:hAnsi="Times New Roman"/>
          <w:b/>
          <w:bCs/>
          <w:color w:val="0000FF"/>
        </w:rPr>
        <w:t> Website           :</w:t>
      </w:r>
      <w:r>
        <w:rPr>
          <w:rFonts w:ascii="Times New Roman" w:hAnsi="Times New Roman"/>
          <w:color w:val="0000FF"/>
        </w:rPr>
        <w:t xml:space="preserve"> </w:t>
      </w:r>
      <w:r>
        <w:rPr>
          <w:rFonts w:ascii="Times New Roman" w:hAnsi="Times New Roman"/>
          <w:b/>
          <w:bCs/>
          <w:color w:val="0000FF"/>
        </w:rPr>
        <w:t> </w:t>
      </w:r>
      <w:hyperlink r:id="rId10" w:tgtFrame="_blank" w:history="1">
        <w:r>
          <w:rPr>
            <w:rStyle w:val="Hyperlink"/>
            <w:rFonts w:ascii="Verdana" w:hAnsi="Verdana"/>
            <w:color w:val="auto"/>
            <w:sz w:val="24"/>
            <w:szCs w:val="24"/>
          </w:rPr>
          <w:t>www.computekeg.com</w:t>
        </w:r>
      </w:hyperlink>
    </w:p>
    <w:p w:rsidR="00C6481B" w:rsidRDefault="00C6481B" w:rsidP="00C6481B">
      <w:pPr>
        <w:rPr>
          <w:rFonts w:ascii="Calibri" w:hAnsi="Calibri" w:cs="Calibri"/>
          <w:color w:val="1F497D"/>
          <w:sz w:val="22"/>
          <w:szCs w:val="22"/>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
    <w:p w:rsidR="00C6481B" w:rsidRDefault="00C6481B" w:rsidP="00C6481B">
      <w:pP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How can I register?</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hyperlink r:id="rId11" w:history="1">
        <w:r>
          <w:rPr>
            <w:rStyle w:val="Hyperlink"/>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Inquiry@computekeg.com</w:t>
        </w:r>
      </w:hyperlink>
    </w:p>
    <w:p w:rsidR="00C6481B" w:rsidRDefault="00C6481B" w:rsidP="00C6481B">
      <w:pP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spellStart"/>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Computek</w:t>
      </w:r>
      <w:proofErr w:type="spell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Training Center</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proofErr w:type="spellStart"/>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Dokki</w:t>
      </w:r>
      <w:proofErr w:type="spellEnd"/>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Branch</w:t>
      </w:r>
      <w:r>
        <w:rPr>
          <w:rFonts w:ascii="Myriad Pro" w:hAnsi="Myriad Pro"/>
          <w:color w:val="262626"/>
          <w:sz w:val="36"/>
          <w:szCs w:val="36"/>
          <w14:shadow w14:blurRad="50800" w14:dist="38100" w14:dir="2700000" w14:sx="100000" w14:sy="100000" w14:kx="0" w14:ky="0" w14:algn="tl">
            <w14:srgbClr w14:val="000000">
              <w14:alpha w14:val="60000"/>
            </w14:srgbClr>
          </w14:shadow>
        </w:rPr>
        <w:br/>
      </w:r>
      <w:hyperlink r:id="rId12" w:anchor="##+(20)33370280;37623867" w:history="1">
        <w:r>
          <w:rPr>
            <w:rStyle w:val="Hyperlink"/>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Tel:</w:t>
        </w:r>
        <w:r>
          <w:rPr>
            <w:rFonts w:ascii="Calibri" w:hAnsi="Calibri" w:cs="Calibri"/>
            <w:noProof/>
            <w:color w:val="auto"/>
            <w:sz w:val="36"/>
            <w:szCs w:val="36"/>
            <w:lang w:eastAsia="en-US"/>
          </w:rPr>
          <w:drawing>
            <wp:inline distT="0" distB="0" distL="0" distR="0">
              <wp:extent cx="9525" cy="9525"/>
              <wp:effectExtent l="0" t="0" r="0" b="0"/>
              <wp:docPr id="4" name="Picture 4" descr="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1.gif@01CCD90C.F13A0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color w:val="auto"/>
            <w:sz w:val="36"/>
            <w:szCs w:val="36"/>
            <w:lang w:eastAsia="en-US"/>
          </w:rPr>
          <w:drawing>
            <wp:inline distT="0" distB="0" distL="0" distR="0">
              <wp:extent cx="9525" cy="9525"/>
              <wp:effectExtent l="0" t="0" r="0" b="0"/>
              <wp:docPr id="3" name="Picture 3" descr="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id:image001.gif@01CCD90C.F13A0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noProof/>
            <w:color w:val="auto"/>
            <w:sz w:val="36"/>
            <w:szCs w:val="36"/>
            <w:lang w:eastAsia="en-US"/>
          </w:rPr>
          <w:drawing>
            <wp:inline distT="0" distB="0" distL="0" distR="0">
              <wp:extent cx="9525" cy="9525"/>
              <wp:effectExtent l="0" t="0" r="0" b="0"/>
              <wp:docPr id="2" name="Picture 2" descr="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id:image001.gif@01CCD90C.F13A0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Hyperlink"/>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+(20)33370280;</w:t>
        </w:r>
      </w:hyperlink>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lastRenderedPageBreak/>
        <w:t> </w:t>
      </w: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or</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r>
        <w:rPr>
          <w:rFonts w:ascii="Calibri" w:hAnsi="Calibri" w:cs="Calibri"/>
          <w:noProof/>
          <w:color w:val="auto"/>
          <w:sz w:val="36"/>
          <w:szCs w:val="36"/>
          <w:lang w:eastAsia="en-US"/>
        </w:rPr>
        <w:drawing>
          <wp:inline distT="0" distB="0" distL="0" distR="0">
            <wp:extent cx="9525" cy="9525"/>
            <wp:effectExtent l="0" t="0" r="0" b="0"/>
            <wp:docPr id="1" name="Picture 1" descr="Description: Description: cid:image001.gif@01CCD90C.F13A0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1.gif@01CCD90C.F13A0C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+(2010) 021-666-0</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5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mesaha</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square ,</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dokki</w:t>
      </w:r>
      <w:proofErr w:type="spellEnd"/>
    </w:p>
    <w:p w:rsidR="00C6481B" w:rsidRDefault="00C6481B" w:rsidP="00C6481B">
      <w:pP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00B0F0"/>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Nasr City Branch</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Tel:   </w:t>
      </w:r>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20)22730503 , or  +(2010) 169-234-8</w:t>
      </w:r>
    </w:p>
    <w:p w:rsidR="00C6481B" w:rsidRDefault="00C6481B" w:rsidP="00C6481B">
      <w:pP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52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Moez</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el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Dawla</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Makram</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w:t>
      </w:r>
      <w:proofErr w:type="spellStart"/>
      <w:proofErr w:type="gramStart"/>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Abeid</w:t>
      </w:r>
      <w:proofErr w:type="spell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,Nasr</w:t>
      </w:r>
      <w:proofErr w:type="gramEnd"/>
      <w:r>
        <w:rPr>
          <w:rFonts w:ascii="Calibri" w:hAnsi="Calibri" w:cs="Calibri"/>
          <w:color w:val="auto"/>
          <w:sz w:val="36"/>
          <w:szCs w:val="36"/>
          <w14:shadow w14:blurRad="0" w14:dist="25400" w14:dir="27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City</w:t>
      </w:r>
    </w:p>
    <w:p w:rsidR="00FE6C66" w:rsidRDefault="00FE6C66"/>
    <w:sectPr w:rsidR="00FE6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yriad Pro">
    <w:panose1 w:val="020B0503030403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D5"/>
    <w:rsid w:val="00422FD5"/>
    <w:rsid w:val="00C6481B"/>
    <w:rsid w:val="00FE6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1B"/>
    <w:pPr>
      <w:spacing w:after="0"/>
      <w:contextualSpacing/>
    </w:pPr>
    <w:rPr>
      <w:rFonts w:ascii="Century Schoolbook" w:hAnsi="Century Schoolbook" w:cs="Times New Roman"/>
      <w:color w:val="575F6D"/>
      <w:sz w:val="20"/>
      <w:szCs w:val="20"/>
      <w:lang w:eastAsia="ja-JP"/>
    </w:rPr>
  </w:style>
  <w:style w:type="paragraph" w:styleId="Heading2">
    <w:name w:val="heading 2"/>
    <w:basedOn w:val="Normal"/>
    <w:link w:val="Heading2Char"/>
    <w:uiPriority w:val="9"/>
    <w:semiHidden/>
    <w:unhideWhenUsed/>
    <w:qFormat/>
    <w:rsid w:val="00C6481B"/>
    <w:pPr>
      <w:contextualSpacing w:val="0"/>
      <w:outlineLvl w:val="1"/>
    </w:pPr>
    <w:rPr>
      <w:color w:val="4147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481B"/>
    <w:rPr>
      <w:rFonts w:ascii="Century Schoolbook" w:hAnsi="Century Schoolbook" w:cs="Times New Roman"/>
      <w:color w:val="414751"/>
      <w:sz w:val="28"/>
      <w:szCs w:val="28"/>
      <w:lang w:eastAsia="ja-JP"/>
    </w:rPr>
  </w:style>
  <w:style w:type="character" w:styleId="Hyperlink">
    <w:name w:val="Hyperlink"/>
    <w:basedOn w:val="DefaultParagraphFont"/>
    <w:uiPriority w:val="99"/>
    <w:semiHidden/>
    <w:unhideWhenUsed/>
    <w:rsid w:val="00C6481B"/>
    <w:rPr>
      <w:color w:val="0000FF"/>
      <w:u w:val="single"/>
    </w:rPr>
  </w:style>
  <w:style w:type="paragraph" w:styleId="BalloonText">
    <w:name w:val="Balloon Text"/>
    <w:basedOn w:val="Normal"/>
    <w:link w:val="BalloonTextChar"/>
    <w:uiPriority w:val="99"/>
    <w:semiHidden/>
    <w:unhideWhenUsed/>
    <w:rsid w:val="00C648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1B"/>
    <w:rPr>
      <w:rFonts w:ascii="Tahoma" w:hAnsi="Tahoma" w:cs="Tahoma"/>
      <w:color w:val="575F6D"/>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1B"/>
    <w:pPr>
      <w:spacing w:after="0"/>
      <w:contextualSpacing/>
    </w:pPr>
    <w:rPr>
      <w:rFonts w:ascii="Century Schoolbook" w:hAnsi="Century Schoolbook" w:cs="Times New Roman"/>
      <w:color w:val="575F6D"/>
      <w:sz w:val="20"/>
      <w:szCs w:val="20"/>
      <w:lang w:eastAsia="ja-JP"/>
    </w:rPr>
  </w:style>
  <w:style w:type="paragraph" w:styleId="Heading2">
    <w:name w:val="heading 2"/>
    <w:basedOn w:val="Normal"/>
    <w:link w:val="Heading2Char"/>
    <w:uiPriority w:val="9"/>
    <w:semiHidden/>
    <w:unhideWhenUsed/>
    <w:qFormat/>
    <w:rsid w:val="00C6481B"/>
    <w:pPr>
      <w:contextualSpacing w:val="0"/>
      <w:outlineLvl w:val="1"/>
    </w:pPr>
    <w:rPr>
      <w:color w:val="41475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481B"/>
    <w:rPr>
      <w:rFonts w:ascii="Century Schoolbook" w:hAnsi="Century Schoolbook" w:cs="Times New Roman"/>
      <w:color w:val="414751"/>
      <w:sz w:val="28"/>
      <w:szCs w:val="28"/>
      <w:lang w:eastAsia="ja-JP"/>
    </w:rPr>
  </w:style>
  <w:style w:type="character" w:styleId="Hyperlink">
    <w:name w:val="Hyperlink"/>
    <w:basedOn w:val="DefaultParagraphFont"/>
    <w:uiPriority w:val="99"/>
    <w:semiHidden/>
    <w:unhideWhenUsed/>
    <w:rsid w:val="00C6481B"/>
    <w:rPr>
      <w:color w:val="0000FF"/>
      <w:u w:val="single"/>
    </w:rPr>
  </w:style>
  <w:style w:type="paragraph" w:styleId="BalloonText">
    <w:name w:val="Balloon Text"/>
    <w:basedOn w:val="Normal"/>
    <w:link w:val="BalloonTextChar"/>
    <w:uiPriority w:val="99"/>
    <w:semiHidden/>
    <w:unhideWhenUsed/>
    <w:rsid w:val="00C648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1B"/>
    <w:rPr>
      <w:rFonts w:ascii="Tahoma" w:hAnsi="Tahoma" w:cs="Tahoma"/>
      <w:color w:val="575F6D"/>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CCDDE2.8650C750"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Te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jpg@01CCDDE2.8650C750" TargetMode="External"/><Relationship Id="rId11" Type="http://schemas.openxmlformats.org/officeDocument/2006/relationships/hyperlink" Target="mailto:Inquiry@computekeg.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mputekeg.com/" TargetMode="External"/><Relationship Id="rId4" Type="http://schemas.openxmlformats.org/officeDocument/2006/relationships/webSettings" Target="webSettings.xml"/><Relationship Id="rId9" Type="http://schemas.openxmlformats.org/officeDocument/2006/relationships/hyperlink" Target="mailto:aya@computekeg.com" TargetMode="External"/><Relationship Id="rId14" Type="http://schemas.openxmlformats.org/officeDocument/2006/relationships/image" Target="cid:image001.gif@01CCD90C.F13A0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865</Words>
  <Characters>4936</Characters>
  <Application>Microsoft Office Word</Application>
  <DocSecurity>0</DocSecurity>
  <Lines>41</Lines>
  <Paragraphs>11</Paragraphs>
  <ScaleCrop>false</ScaleCrop>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3</cp:revision>
  <dcterms:created xsi:type="dcterms:W3CDTF">2012-12-23T08:12:00Z</dcterms:created>
  <dcterms:modified xsi:type="dcterms:W3CDTF">2012-12-23T08:12:00Z</dcterms:modified>
</cp:coreProperties>
</file>